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15A431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4CA71535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40E5735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3D8779D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5562E5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ECD7BB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C10D11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C32012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710C224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E0DF8E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91311E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BA2D68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794FC83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98BCA97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2E80A1B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AD85C0B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04B846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C1F6D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027B42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E3632E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758EA30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C2293D9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5F1EA36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1224E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5854F05A" w14:textId="77777777" w:rsidTr="006F6D1A">
        <w:trPr>
          <w:trHeight w:val="20"/>
        </w:trPr>
        <w:tc>
          <w:tcPr>
            <w:tcW w:w="2711" w:type="pct"/>
            <w:gridSpan w:val="3"/>
          </w:tcPr>
          <w:p w14:paraId="3570BA5B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0AA1784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Zarządzanie nieruchomościami</w:t>
            </w:r>
          </w:p>
        </w:tc>
      </w:tr>
      <w:tr w:rsidR="00D22F26" w:rsidRPr="00796961" w14:paraId="3129C1E8" w14:textId="77777777" w:rsidTr="006F6D1A">
        <w:trPr>
          <w:trHeight w:val="20"/>
        </w:trPr>
        <w:tc>
          <w:tcPr>
            <w:tcW w:w="2711" w:type="pct"/>
            <w:gridSpan w:val="3"/>
          </w:tcPr>
          <w:p w14:paraId="4D959EE3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7FFD3D68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2F26" w:rsidRPr="00796961" w14:paraId="23870E6F" w14:textId="77777777" w:rsidTr="006F6D1A">
        <w:trPr>
          <w:trHeight w:val="20"/>
        </w:trPr>
        <w:tc>
          <w:tcPr>
            <w:tcW w:w="2711" w:type="pct"/>
            <w:gridSpan w:val="3"/>
          </w:tcPr>
          <w:p w14:paraId="2A00B62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859AE77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1B6F1EC6" w14:textId="77777777" w:rsidTr="006F6D1A">
        <w:trPr>
          <w:trHeight w:val="20"/>
        </w:trPr>
        <w:tc>
          <w:tcPr>
            <w:tcW w:w="2711" w:type="pct"/>
            <w:gridSpan w:val="3"/>
          </w:tcPr>
          <w:p w14:paraId="0F416DE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5C21E586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59C9F2C" w14:textId="77777777" w:rsidTr="006F6D1A">
        <w:trPr>
          <w:trHeight w:val="20"/>
        </w:trPr>
        <w:tc>
          <w:tcPr>
            <w:tcW w:w="2711" w:type="pct"/>
            <w:gridSpan w:val="3"/>
          </w:tcPr>
          <w:p w14:paraId="10FC444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38D45A65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3092AAB1" w14:textId="77777777" w:rsidTr="006F6D1A">
        <w:trPr>
          <w:trHeight w:val="20"/>
        </w:trPr>
        <w:tc>
          <w:tcPr>
            <w:tcW w:w="2711" w:type="pct"/>
            <w:gridSpan w:val="3"/>
          </w:tcPr>
          <w:p w14:paraId="2493239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BC93212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piąty</w:t>
            </w:r>
          </w:p>
        </w:tc>
      </w:tr>
      <w:tr w:rsidR="00796961" w:rsidRPr="00796961" w14:paraId="42F8B3DD" w14:textId="77777777" w:rsidTr="006F6D1A">
        <w:trPr>
          <w:trHeight w:val="20"/>
        </w:trPr>
        <w:tc>
          <w:tcPr>
            <w:tcW w:w="2711" w:type="pct"/>
            <w:gridSpan w:val="3"/>
          </w:tcPr>
          <w:p w14:paraId="05AB0D1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E21D518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2A158FA0" w14:textId="77777777" w:rsidTr="006F6D1A">
        <w:trPr>
          <w:trHeight w:val="20"/>
        </w:trPr>
        <w:tc>
          <w:tcPr>
            <w:tcW w:w="2711" w:type="pct"/>
            <w:gridSpan w:val="3"/>
          </w:tcPr>
          <w:p w14:paraId="5A18FD53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0BBB4367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60055FE0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833B25D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124E46F8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inż. Tadeusz </w:t>
            </w:r>
            <w:proofErr w:type="spellStart"/>
            <w:r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E006C6" w:rsidRPr="00796961" w14:paraId="7870AC6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93BEEAA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1B3FC4E1" w14:textId="77777777" w:rsidR="006306F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inż. Tadeusz </w:t>
            </w:r>
            <w:proofErr w:type="spellStart"/>
            <w:r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D22F26" w:rsidRPr="00796961" w14:paraId="393EF6D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592BB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7D497C8A" w14:textId="77777777" w:rsidTr="004633DF">
        <w:trPr>
          <w:trHeight w:val="20"/>
        </w:trPr>
        <w:tc>
          <w:tcPr>
            <w:tcW w:w="5000" w:type="pct"/>
            <w:gridSpan w:val="5"/>
          </w:tcPr>
          <w:p w14:paraId="3F8F735D" w14:textId="77777777" w:rsidR="006306FB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Podstawowa wiedza z zakresu mikro i makroekonomii. Podstawowa wiedza z gospodarki nieruchomościami. Umiejętność wyszukiwania informacji w literaturze przedmiotu oraz syntetycznego przedstawiania w formie wypowiedzi lub pisemnej najważniejszych treści z gospodarki nieruchomościami</w:t>
            </w:r>
          </w:p>
        </w:tc>
      </w:tr>
      <w:tr w:rsidR="004633DF" w:rsidRPr="00796961" w14:paraId="1A065FC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73BBE7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DD69717" w14:textId="77777777" w:rsidTr="004633DF">
        <w:trPr>
          <w:trHeight w:val="20"/>
        </w:trPr>
        <w:tc>
          <w:tcPr>
            <w:tcW w:w="5000" w:type="pct"/>
            <w:gridSpan w:val="5"/>
          </w:tcPr>
          <w:p w14:paraId="16427030" w14:textId="18D9A2FF" w:rsidR="006306FB" w:rsidRPr="001B22B2" w:rsidRDefault="001B22B2">
            <w:pPr>
              <w:spacing w:after="0" w:line="240" w:lineRule="auto"/>
              <w:jc w:val="both"/>
              <w:rPr>
                <w:bCs/>
              </w:rPr>
            </w:pPr>
            <w:r w:rsidRPr="001B22B2">
              <w:rPr>
                <w:rFonts w:cs="Calibri"/>
                <w:bCs/>
                <w:sz w:val="22"/>
                <w:szCs w:val="22"/>
              </w:rPr>
              <w:t>Celem zajęć jest przekazanie studentowi podstawowej wiedzy z zakresu zarządzania nieruchomościami oraz ukazanie znaczenia i potrzeby zarządzania nieruchomościami w warunkach gospodarki rynkowej. Zajęcia służą rozwinięciu umiejętności wyjaśniania istoty najważniejszych elementów zarządzania nieruchomościami oraz charakteryzowania różnic w zarządzaniu poszczególnymi rodzajami nieruchomości. Ich celem jest również przygotowanie studenta do samodzielnego funkcjonowania na konkurencyjnym rynku nieruchomości.</w:t>
            </w:r>
          </w:p>
        </w:tc>
      </w:tr>
      <w:tr w:rsidR="004633DF" w:rsidRPr="00796961" w14:paraId="49D0396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6F02E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4F0A8D5F" w14:textId="77777777" w:rsidTr="004633DF">
        <w:trPr>
          <w:trHeight w:val="20"/>
        </w:trPr>
        <w:tc>
          <w:tcPr>
            <w:tcW w:w="5000" w:type="pct"/>
            <w:gridSpan w:val="5"/>
          </w:tcPr>
          <w:p w14:paraId="54380A0D" w14:textId="77777777" w:rsidR="006306FB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Wiedza (EKW):  </w:t>
            </w:r>
            <w:r>
              <w:rPr>
                <w:rFonts w:cs="Calibri"/>
                <w:sz w:val="22"/>
                <w:szCs w:val="22"/>
              </w:rPr>
              <w:t xml:space="preserve">Student po zakończeniu zajęć będzie miał wiedzę dotyczącą:  </w:t>
            </w:r>
          </w:p>
          <w:p w14:paraId="61CFE413" w14:textId="054D9F16" w:rsidR="00715041" w:rsidRPr="00715041" w:rsidRDefault="00715041" w:rsidP="00715041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715041">
              <w:rPr>
                <w:rFonts w:cs="Calibri"/>
                <w:b/>
                <w:sz w:val="22"/>
                <w:szCs w:val="22"/>
              </w:rPr>
              <w:t xml:space="preserve">EKW1 </w:t>
            </w:r>
            <w:r w:rsidRPr="00715041">
              <w:rPr>
                <w:rFonts w:cs="Calibri"/>
                <w:bCs/>
                <w:sz w:val="22"/>
                <w:szCs w:val="22"/>
              </w:rPr>
              <w:t>- zna i rozumie w zaawansowanym stopniu podstawowe pojęcia z zakresu zarządzania nieruchomościami oraz ich znaczenie w praktyce gospodarki nieruchomościami.</w:t>
            </w:r>
          </w:p>
          <w:p w14:paraId="380D63ED" w14:textId="3AD18349" w:rsidR="00715041" w:rsidRDefault="00715041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715041">
              <w:rPr>
                <w:rFonts w:cs="Calibri"/>
                <w:b/>
                <w:sz w:val="22"/>
                <w:szCs w:val="22"/>
              </w:rPr>
              <w:t xml:space="preserve">EKW2 </w:t>
            </w:r>
            <w:r w:rsidRPr="00715041">
              <w:rPr>
                <w:rFonts w:cs="Calibri"/>
                <w:bCs/>
                <w:sz w:val="22"/>
                <w:szCs w:val="22"/>
              </w:rPr>
              <w:t>- zna i rozumie w zaawansowanym stopniu różnice w zarządzaniu poszczególnymi rodzajami nieruchomości oraz zasady doboru odpowiednich podejść do zarządzania nieruchomościami.</w:t>
            </w:r>
          </w:p>
          <w:p w14:paraId="25B17794" w14:textId="4200E992" w:rsidR="006306FB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Umiejętności (EKU):  </w:t>
            </w:r>
            <w:r>
              <w:rPr>
                <w:rFonts w:cs="Calibri"/>
                <w:sz w:val="22"/>
                <w:szCs w:val="22"/>
              </w:rPr>
              <w:t xml:space="preserve">Student po zakończonych zajęciach będzie umiał: </w:t>
            </w:r>
          </w:p>
          <w:p w14:paraId="24453160" w14:textId="77777777" w:rsidR="006306FB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EKU1 </w:t>
            </w:r>
            <w:r>
              <w:rPr>
                <w:rFonts w:cs="Calibri"/>
                <w:sz w:val="22"/>
                <w:szCs w:val="22"/>
              </w:rPr>
              <w:t xml:space="preserve">- wyjaśnić istotę i omówić najważniejsze elementy z zarządzania nieruchomościami, </w:t>
            </w:r>
          </w:p>
          <w:p w14:paraId="0D83E3BB" w14:textId="77777777" w:rsidR="006306FB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Kompetencje społeczne (EKK): </w:t>
            </w:r>
          </w:p>
          <w:p w14:paraId="17C424B9" w14:textId="5AB9261E" w:rsidR="006306FB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EKK1 </w:t>
            </w:r>
            <w:r w:rsidR="00A23240">
              <w:rPr>
                <w:rFonts w:cs="Calibri"/>
                <w:sz w:val="22"/>
                <w:szCs w:val="22"/>
              </w:rPr>
              <w:t xml:space="preserve">Jest gotów do wyznaczania priorytetów w zakresie zarządzania </w:t>
            </w:r>
            <w:proofErr w:type="spellStart"/>
            <w:r w:rsidR="00A23240">
              <w:rPr>
                <w:rFonts w:cs="Calibri"/>
                <w:sz w:val="22"/>
                <w:szCs w:val="22"/>
              </w:rPr>
              <w:t>nieruchomosciami</w:t>
            </w:r>
            <w:proofErr w:type="spellEnd"/>
          </w:p>
          <w:p w14:paraId="5AC191FD" w14:textId="77777777" w:rsidR="006306FB" w:rsidRDefault="006306FB">
            <w:pPr>
              <w:spacing w:after="0" w:line="240" w:lineRule="auto"/>
              <w:jc w:val="both"/>
            </w:pPr>
          </w:p>
        </w:tc>
      </w:tr>
      <w:tr w:rsidR="004633DF" w:rsidRPr="00796961" w14:paraId="63971CC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DE5604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96D5D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0FF96CF7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3738FA68" w14:textId="77777777" w:rsidR="006306FB" w:rsidRPr="0066184F" w:rsidRDefault="00000000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b/>
                <w:sz w:val="22"/>
                <w:szCs w:val="22"/>
              </w:rPr>
              <w:t>Wykłady:</w:t>
            </w:r>
          </w:p>
          <w:p w14:paraId="14571AA9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 Istota i cele zarządzania nieruchomościami. Utrzymanie nieruchomości w stanie niepogorszonym. Działania dla rozwoju nieruchomości.</w:t>
            </w:r>
          </w:p>
          <w:p w14:paraId="6CA68E39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 2. Zawód zarządca nieruchomości. Prawa i obowiązki.</w:t>
            </w:r>
          </w:p>
          <w:p w14:paraId="4CAB0FD3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 3. Procedury w zarządzaniu nieruchomościami. Umowa o zarządzanie nieruchomością.</w:t>
            </w:r>
          </w:p>
          <w:p w14:paraId="598AF9E0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 xml:space="preserve">Wyk. 4. Ekonomiczne aspekty zarządzania nieruchomościami. </w:t>
            </w:r>
          </w:p>
          <w:p w14:paraId="43A0F99D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 xml:space="preserve">Wyk. 5. Techniczne aspekty zarządzania nieruchomościami. </w:t>
            </w:r>
          </w:p>
          <w:p w14:paraId="1194E3D0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Wyk.6. Sztuka argumentacji</w:t>
            </w:r>
          </w:p>
          <w:p w14:paraId="17F46BFF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Wyk.7. Szczegółowe zasady zarządzania nieruchomościami mieszkaniowymi</w:t>
            </w:r>
          </w:p>
          <w:p w14:paraId="16DFC96A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Wyk.8. Szczegółowe zasady zarządzania nieruchomościami inwestycyjnymi</w:t>
            </w:r>
          </w:p>
          <w:p w14:paraId="223EAEB1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Wyk.9. Szczegółowe zasady zarządzania nieruchomościami instytucjonalnymi</w:t>
            </w:r>
          </w:p>
          <w:p w14:paraId="59C08534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Wyk.10. Zamówienia publiczne</w:t>
            </w:r>
          </w:p>
          <w:p w14:paraId="49C311FA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>Wyk.11. Ochrona danych osobowych</w:t>
            </w:r>
          </w:p>
          <w:p w14:paraId="16CB1216" w14:textId="77777777" w:rsidR="006306FB" w:rsidRPr="0066184F" w:rsidRDefault="00000000" w:rsidP="0066184F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66184F">
              <w:rPr>
                <w:rFonts w:cs="Calibri"/>
                <w:b/>
                <w:sz w:val="22"/>
                <w:szCs w:val="22"/>
              </w:rPr>
              <w:t>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7818C8B" w14:textId="77777777" w:rsidR="006306FB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32BBFDD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ED6099B" w14:textId="77777777" w:rsidR="006306FB" w:rsidRPr="0066184F" w:rsidRDefault="00000000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36FA24AA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lastRenderedPageBreak/>
              <w:t xml:space="preserve">Ćw. 1. Zbiory danych o nieruchomościach. Zebranie, analizowanie i przetwarzanie informacji o nieruchomości z wykorzystaniem następujących baz danych: bazy </w:t>
            </w:r>
            <w:proofErr w:type="spellStart"/>
            <w:r w:rsidRPr="0066184F">
              <w:rPr>
                <w:rFonts w:cs="Calibri"/>
                <w:sz w:val="22"/>
                <w:szCs w:val="22"/>
              </w:rPr>
              <w:t>EGiB</w:t>
            </w:r>
            <w:proofErr w:type="spellEnd"/>
            <w:r w:rsidRPr="0066184F">
              <w:rPr>
                <w:rFonts w:cs="Calibri"/>
                <w:sz w:val="22"/>
                <w:szCs w:val="22"/>
              </w:rPr>
              <w:t xml:space="preserve"> pod względem danych ewidencyjnych, bazy KW, bazy decyzji pozwoleń na budowę i pozwoleń na użytkowanie, bazy decyzji środowiskowych, rejestru zabytków i innych koniecznych, wynikających z rodzaju nieruchomości.</w:t>
            </w:r>
          </w:p>
          <w:p w14:paraId="355D70E4" w14:textId="77777777" w:rsidR="0066184F" w:rsidRPr="0066184F" w:rsidRDefault="0066184F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66184F">
              <w:rPr>
                <w:rFonts w:cs="Calibri"/>
                <w:sz w:val="22"/>
                <w:szCs w:val="22"/>
              </w:rPr>
              <w:t xml:space="preserve">Ćw. 2. Sporządzenie opisu nieruchomości w formie projektu </w:t>
            </w:r>
            <w:proofErr w:type="spellStart"/>
            <w:r w:rsidRPr="0066184F">
              <w:rPr>
                <w:rFonts w:cs="Calibri"/>
                <w:sz w:val="22"/>
                <w:szCs w:val="22"/>
              </w:rPr>
              <w:t>tz</w:t>
            </w:r>
            <w:proofErr w:type="spellEnd"/>
            <w:r w:rsidRPr="0066184F">
              <w:rPr>
                <w:rFonts w:cs="Calibri"/>
                <w:sz w:val="22"/>
                <w:szCs w:val="22"/>
              </w:rPr>
              <w:t>. Opis stanu prawnego nieruchomości oraz opis stanu techniczno-użytkowego z wykorzystaniem wszystkich zebranych , przeanalizowanych i przetworzonych wcześniej informacji.</w:t>
            </w:r>
          </w:p>
          <w:p w14:paraId="712FF021" w14:textId="77777777" w:rsidR="006306FB" w:rsidRPr="0066184F" w:rsidRDefault="006306FB" w:rsidP="0066184F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</w:p>
          <w:p w14:paraId="571C2530" w14:textId="77777777" w:rsidR="006306FB" w:rsidRPr="0066184F" w:rsidRDefault="00000000" w:rsidP="0066184F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66184F">
              <w:rPr>
                <w:rFonts w:cs="Calibr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DCB7E5F" w14:textId="77777777" w:rsidR="006306FB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131BE6A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106208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5C73781D" w14:textId="77777777" w:rsidTr="004633DF">
        <w:trPr>
          <w:trHeight w:val="20"/>
        </w:trPr>
        <w:tc>
          <w:tcPr>
            <w:tcW w:w="5000" w:type="pct"/>
            <w:gridSpan w:val="5"/>
          </w:tcPr>
          <w:p w14:paraId="306CE3FF" w14:textId="77777777" w:rsidR="006306FB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 xml:space="preserve">Wykłady – audytoryjne,  konwersatoryjne i problemowe. Ćwiczenia -  przygotowanie dwóch projektów.  </w:t>
            </w:r>
          </w:p>
        </w:tc>
      </w:tr>
      <w:tr w:rsidR="004633DF" w:rsidRPr="00796961" w14:paraId="5F3232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4D3DF81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04846B3" w14:textId="77777777" w:rsidTr="006F6D1A">
        <w:trPr>
          <w:trHeight w:val="20"/>
        </w:trPr>
        <w:tc>
          <w:tcPr>
            <w:tcW w:w="2711" w:type="pct"/>
            <w:gridSpan w:val="3"/>
          </w:tcPr>
          <w:p w14:paraId="23B7F76B" w14:textId="77777777" w:rsidR="006306FB" w:rsidRDefault="00000000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F – formułująca: </w:t>
            </w:r>
          </w:p>
          <w:p w14:paraId="639B88A7" w14:textId="77777777" w:rsidR="006306FB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cs="Calibri"/>
                <w:i/>
                <w:sz w:val="22"/>
                <w:szCs w:val="22"/>
              </w:rPr>
              <w:t>– na podstawie wypowiedzi studenta na temat przygotowanego wcześniej materiału (własnego opracowania) i zaprezentowanego przez studenta na zajęciach</w:t>
            </w:r>
          </w:p>
          <w:p w14:paraId="60D66521" w14:textId="77777777" w:rsidR="006306FB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cs="Calibri"/>
                <w:i/>
                <w:sz w:val="22"/>
                <w:szCs w:val="22"/>
              </w:rPr>
              <w:t>– na podstawie wypowiedzi studenta świadczących o zrozumieniu bądź brakach w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i/>
                <w:sz w:val="22"/>
                <w:szCs w:val="22"/>
              </w:rPr>
              <w:t>zrozumieniu treści omawianych podczas zajęć</w:t>
            </w:r>
          </w:p>
          <w:p w14:paraId="1BF28380" w14:textId="77777777" w:rsidR="006306FB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cs="Calibri"/>
                <w:i/>
                <w:sz w:val="22"/>
                <w:szCs w:val="22"/>
              </w:rPr>
              <w:t>– na podstawie  pytań zadawanych przez studenta świadczących o poziomie wiedzy i zainteresowania poruszaną problematyką</w:t>
            </w:r>
          </w:p>
          <w:p w14:paraId="41AB772D" w14:textId="77777777" w:rsidR="006306FB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F4 </w:t>
            </w:r>
            <w:r>
              <w:rPr>
                <w:rFonts w:cs="Calibri"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 itp.)</w:t>
            </w:r>
          </w:p>
        </w:tc>
        <w:tc>
          <w:tcPr>
            <w:tcW w:w="2289" w:type="pct"/>
            <w:gridSpan w:val="2"/>
          </w:tcPr>
          <w:p w14:paraId="6A07E398" w14:textId="77777777" w:rsidR="006306FB" w:rsidRDefault="00000000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sz w:val="22"/>
                <w:szCs w:val="22"/>
              </w:rPr>
              <w:t>P – podsumowująca</w:t>
            </w:r>
          </w:p>
          <w:p w14:paraId="4BB32DC9" w14:textId="77777777" w:rsidR="006306FB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cs="Calibri"/>
                <w:i/>
                <w:sz w:val="22"/>
                <w:szCs w:val="22"/>
              </w:rPr>
              <w:t>– ocena aktywności studenta podczas zajęć</w:t>
            </w:r>
          </w:p>
          <w:p w14:paraId="33F0639E" w14:textId="77777777" w:rsidR="006306FB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cs="Calibri"/>
                <w:i/>
                <w:sz w:val="22"/>
                <w:szCs w:val="22"/>
              </w:rPr>
              <w:t>– ocena  samodzielnie przygotowanego (wykonanego) projektu.</w:t>
            </w:r>
          </w:p>
          <w:p w14:paraId="282A77F2" w14:textId="77777777" w:rsidR="006306FB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P3 </w:t>
            </w:r>
            <w:r>
              <w:rPr>
                <w:rFonts w:cs="Calibri"/>
                <w:i/>
                <w:sz w:val="22"/>
                <w:szCs w:val="22"/>
              </w:rPr>
              <w:t>– wynik egzaminu - sprawdzianu końcowego składającego się z kilkunastu pytań sprawdza-</w:t>
            </w:r>
            <w:proofErr w:type="spellStart"/>
            <w:r>
              <w:rPr>
                <w:rFonts w:cs="Calibri"/>
                <w:i/>
                <w:sz w:val="22"/>
                <w:szCs w:val="22"/>
              </w:rPr>
              <w:t>jących</w:t>
            </w:r>
            <w:proofErr w:type="spellEnd"/>
            <w:r>
              <w:rPr>
                <w:rFonts w:cs="Calibri"/>
                <w:i/>
                <w:sz w:val="22"/>
                <w:szCs w:val="22"/>
              </w:rPr>
              <w:t xml:space="preserve"> wiedzę i umiejętności operowania nią.</w:t>
            </w:r>
          </w:p>
        </w:tc>
      </w:tr>
      <w:tr w:rsidR="004633DF" w:rsidRPr="00796961" w14:paraId="24DE09C3" w14:textId="77777777" w:rsidTr="004633DF">
        <w:trPr>
          <w:trHeight w:val="20"/>
        </w:trPr>
        <w:tc>
          <w:tcPr>
            <w:tcW w:w="5000" w:type="pct"/>
            <w:gridSpan w:val="5"/>
          </w:tcPr>
          <w:p w14:paraId="6FCCF4F3" w14:textId="77777777" w:rsidR="006306FB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Forma zaliczenia przedmiotu: zaliczenie dwóch projektów</w:t>
            </w:r>
          </w:p>
        </w:tc>
      </w:tr>
      <w:tr w:rsidR="004633DF" w:rsidRPr="00796961" w14:paraId="4C77928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5294CE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46E4DB68" w14:textId="77777777" w:rsidTr="004633DF">
        <w:trPr>
          <w:trHeight w:val="20"/>
        </w:trPr>
        <w:tc>
          <w:tcPr>
            <w:tcW w:w="5000" w:type="pct"/>
            <w:gridSpan w:val="5"/>
          </w:tcPr>
          <w:p w14:paraId="223C4A3D" w14:textId="77777777" w:rsidR="006306FB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Literatura obowiązkowa:</w:t>
            </w:r>
          </w:p>
          <w:p w14:paraId="7DF8C4CC" w14:textId="77777777" w:rsidR="006306FB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 xml:space="preserve">1. </w:t>
            </w:r>
            <w:r>
              <w:rPr>
                <w:rFonts w:cs="Calibri"/>
                <w:sz w:val="22"/>
                <w:szCs w:val="22"/>
              </w:rPr>
              <w:t>A. Kwartnik-</w:t>
            </w:r>
            <w:proofErr w:type="spellStart"/>
            <w:r>
              <w:rPr>
                <w:rFonts w:cs="Calibri"/>
                <w:sz w:val="22"/>
                <w:szCs w:val="22"/>
              </w:rPr>
              <w:t>Pruc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P. Hanus: </w:t>
            </w:r>
            <w:r>
              <w:rPr>
                <w:rFonts w:cs="Calibri"/>
                <w:i/>
                <w:sz w:val="22"/>
                <w:szCs w:val="22"/>
              </w:rPr>
              <w:t>Geodezyjne aspekty rozgraniczeń i podziałów nieruchomości</w:t>
            </w:r>
            <w:r>
              <w:rPr>
                <w:rFonts w:cs="Calibri"/>
                <w:sz w:val="22"/>
                <w:szCs w:val="22"/>
              </w:rPr>
              <w:t>, Wyd. AGH, 2014</w:t>
            </w:r>
          </w:p>
          <w:p w14:paraId="4BA2C09E" w14:textId="77777777" w:rsidR="006306FB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cs="Calibri"/>
                <w:sz w:val="22"/>
                <w:szCs w:val="22"/>
              </w:rPr>
              <w:t>J.Swarzyński</w:t>
            </w:r>
            <w:proofErr w:type="spellEnd"/>
            <w:r>
              <w:rPr>
                <w:rFonts w:cs="Calibri"/>
                <w:sz w:val="22"/>
                <w:szCs w:val="22"/>
              </w:rPr>
              <w:t>, Obrót nieruchomościami w orzecznictwie. Księgarnia Beck 2025</w:t>
            </w:r>
          </w:p>
          <w:p w14:paraId="3DC446A3" w14:textId="77777777" w:rsidR="006306FB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3. E. Kucharska-Stasiak. Ekonomiczny wymiar nieruchomości. PWN 2024 r.</w:t>
            </w:r>
          </w:p>
          <w:p w14:paraId="2DD6C1DE" w14:textId="77777777" w:rsidR="006306FB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4. M. </w:t>
            </w:r>
            <w:proofErr w:type="spellStart"/>
            <w:r>
              <w:rPr>
                <w:rFonts w:cs="Calibri"/>
                <w:sz w:val="22"/>
                <w:szCs w:val="22"/>
              </w:rPr>
              <w:t>Bryx</w:t>
            </w:r>
            <w:proofErr w:type="spellEnd"/>
            <w:r>
              <w:rPr>
                <w:rFonts w:cs="Calibri"/>
                <w:sz w:val="22"/>
                <w:szCs w:val="22"/>
              </w:rPr>
              <w:t>. Podstawy zarządzania nieruchomościami. PWN 2001 r..</w:t>
            </w:r>
          </w:p>
          <w:p w14:paraId="22D835A5" w14:textId="77777777" w:rsidR="006306FB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5. M. Kamiński. Zarządzanie i najem. Księgarnia Beck 2024 r.</w:t>
            </w:r>
          </w:p>
          <w:p w14:paraId="5B8EC62B" w14:textId="77777777" w:rsidR="006306FB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6. A. Sobczak. Plany zarządzania nieruchomościami. PWN 2000 r.</w:t>
            </w:r>
          </w:p>
          <w:p w14:paraId="0F55478D" w14:textId="77777777" w:rsidR="006306FB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 xml:space="preserve">7. Praca Zb. Biblia Nieruchomości. </w:t>
            </w:r>
            <w:proofErr w:type="spellStart"/>
            <w:r>
              <w:rPr>
                <w:rFonts w:cs="Calibri"/>
                <w:sz w:val="22"/>
                <w:szCs w:val="22"/>
              </w:rPr>
              <w:t>Expertia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2020r.</w:t>
            </w:r>
          </w:p>
          <w:p w14:paraId="55A69D3A" w14:textId="77777777" w:rsidR="006306FB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8. M. </w:t>
            </w:r>
            <w:proofErr w:type="spellStart"/>
            <w:r>
              <w:rPr>
                <w:rFonts w:cs="Calibri"/>
                <w:sz w:val="22"/>
                <w:szCs w:val="22"/>
              </w:rPr>
              <w:t>Tertelis</w:t>
            </w:r>
            <w:proofErr w:type="spellEnd"/>
            <w:r>
              <w:rPr>
                <w:rFonts w:cs="Calibri"/>
                <w:sz w:val="22"/>
                <w:szCs w:val="22"/>
              </w:rPr>
              <w:t>. Zarządzanie finansami wspólnoty mieszkaniowej. 2001 r.</w:t>
            </w:r>
          </w:p>
          <w:p w14:paraId="73EA8BF7" w14:textId="77777777" w:rsidR="006306FB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Literatura zalecana/fakultatywna:</w:t>
            </w:r>
          </w:p>
          <w:p w14:paraId="08087107" w14:textId="77777777" w:rsidR="006306FB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1.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Wydawnictwa fachowe (periodyki) wydawane przez organizacje zawodowe zarządców nieruchomości oraz firmy zajmujące się obsługą rynku nieruchomości</w:t>
            </w:r>
          </w:p>
        </w:tc>
      </w:tr>
      <w:tr w:rsidR="004633DF" w:rsidRPr="00796961" w14:paraId="2F60A1C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4C1F1A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70D59CAB" w14:textId="77777777" w:rsidTr="006F6D1A">
        <w:trPr>
          <w:trHeight w:val="20"/>
        </w:trPr>
        <w:tc>
          <w:tcPr>
            <w:tcW w:w="2711" w:type="pct"/>
            <w:gridSpan w:val="3"/>
          </w:tcPr>
          <w:p w14:paraId="292C4BA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235E39A1" w14:textId="1814263A" w:rsidR="006306FB" w:rsidRDefault="001B22B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inż. Tadeusz </w:t>
            </w:r>
            <w:proofErr w:type="spellStart"/>
            <w:r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4633DF" w:rsidRPr="00796961" w14:paraId="385825A0" w14:textId="77777777" w:rsidTr="006F6D1A">
        <w:trPr>
          <w:trHeight w:val="20"/>
        </w:trPr>
        <w:tc>
          <w:tcPr>
            <w:tcW w:w="2711" w:type="pct"/>
            <w:gridSpan w:val="3"/>
          </w:tcPr>
          <w:p w14:paraId="4DE83B64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613B3B20" w14:textId="77777777" w:rsidR="006306FB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e.koska@onet.pl</w:t>
            </w:r>
          </w:p>
        </w:tc>
      </w:tr>
    </w:tbl>
    <w:p w14:paraId="28A82D4A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56DE3245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253B585C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Zarządzanie nieruchomościami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70B98C59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94A24C0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6306FB" w14:paraId="7B5F47E4" w14:textId="77777777">
        <w:tc>
          <w:tcPr>
            <w:tcW w:w="607" w:type="pct"/>
            <w:shd w:val="clear" w:color="auto" w:fill="D9D9D9"/>
          </w:tcPr>
          <w:p w14:paraId="4C709B50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1703236F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6E7304DB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4D8E33DA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63681A6B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07" w:type="pct"/>
            <w:shd w:val="clear" w:color="auto" w:fill="D9D9D9"/>
          </w:tcPr>
          <w:p w14:paraId="2BCA6E1D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0FEF0FF3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6143A6B5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6306FB" w14:paraId="196425B1" w14:textId="77777777">
        <w:tc>
          <w:tcPr>
            <w:tcW w:w="607" w:type="pct"/>
          </w:tcPr>
          <w:p w14:paraId="1155E360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2700A2C8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E71A261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86F4744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00DE859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09786B5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017A8A5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6AD8215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6306FB" w14:paraId="65AAC6C2" w14:textId="77777777">
        <w:tc>
          <w:tcPr>
            <w:tcW w:w="607" w:type="pct"/>
          </w:tcPr>
          <w:p w14:paraId="3206A469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43DE10F5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93D656A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3686841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77449CC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33FFC31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8BA988C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97B2E44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6306FB" w14:paraId="6EE91B07" w14:textId="77777777">
        <w:tc>
          <w:tcPr>
            <w:tcW w:w="607" w:type="pct"/>
          </w:tcPr>
          <w:p w14:paraId="6397FB6F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5895ADEF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13E9726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93940CE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477FAEE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9E21E1B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2A9BAA4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469EE56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6306FB" w14:paraId="4A83A646" w14:textId="77777777">
        <w:tc>
          <w:tcPr>
            <w:tcW w:w="607" w:type="pct"/>
          </w:tcPr>
          <w:p w14:paraId="7FBEC7D0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55046289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444F1DF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3FFB229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3628093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4EB4B49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1B41F18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6197AA9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6306FB" w14:paraId="463729B4" w14:textId="77777777">
        <w:tc>
          <w:tcPr>
            <w:tcW w:w="607" w:type="pct"/>
          </w:tcPr>
          <w:p w14:paraId="378EA605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7683D871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B1363F5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1EE800C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5B34897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9F4A8D7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9FE0DBC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2619FAB" w14:textId="77777777" w:rsidR="006306F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4D47BC4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40EBA1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25CEE1CB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40718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F3BD7B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387AF918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0CB8F49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E8B7E5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79765D16" w14:textId="77777777" w:rsidTr="001F5643">
        <w:tc>
          <w:tcPr>
            <w:tcW w:w="2500" w:type="pct"/>
          </w:tcPr>
          <w:p w14:paraId="60B2E29C" w14:textId="77777777" w:rsidR="006306FB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Godziny zajęć z nauczycielem/</w:t>
            </w:r>
            <w:proofErr w:type="spellStart"/>
            <w:r>
              <w:rPr>
                <w:rFonts w:cs="Calibri"/>
                <w:b/>
                <w:sz w:val="22"/>
                <w:szCs w:val="22"/>
              </w:rPr>
              <w:t>ami</w:t>
            </w:r>
            <w:proofErr w:type="spellEnd"/>
            <w:r>
              <w:rPr>
                <w:rFonts w:cs="Calibri"/>
                <w:b/>
                <w:sz w:val="22"/>
                <w:szCs w:val="22"/>
              </w:rPr>
              <w:t>:</w:t>
            </w:r>
          </w:p>
          <w:p w14:paraId="49AC7328" w14:textId="77777777" w:rsidR="006306FB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Wykład: 15 godz.</w:t>
            </w:r>
          </w:p>
          <w:p w14:paraId="77CAA25D" w14:textId="77777777" w:rsidR="006306FB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33C3CC03" w14:textId="77777777" w:rsidR="006306FB" w:rsidRPr="001B22B2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1B22B2">
              <w:rPr>
                <w:rFonts w:cs="Calibr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727C0F15" w14:textId="77777777" w:rsidTr="001F5643">
        <w:trPr>
          <w:trHeight w:val="1010"/>
        </w:trPr>
        <w:tc>
          <w:tcPr>
            <w:tcW w:w="2500" w:type="pct"/>
          </w:tcPr>
          <w:p w14:paraId="4CDE1891" w14:textId="77777777" w:rsidR="006306FB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7F614B03" w14:textId="77777777" w:rsidR="006306FB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Czytanie literatury: 10 godz. </w:t>
            </w:r>
          </w:p>
          <w:p w14:paraId="5287B836" w14:textId="77777777" w:rsidR="006306FB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Przygotowanie projektu: 25 godz. </w:t>
            </w:r>
          </w:p>
          <w:p w14:paraId="3BB2CEB4" w14:textId="77777777" w:rsidR="006306FB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 xml:space="preserve">Przygotowanie do zaliczenia: 10 godz. </w:t>
            </w:r>
          </w:p>
        </w:tc>
        <w:tc>
          <w:tcPr>
            <w:tcW w:w="2500" w:type="pct"/>
            <w:vAlign w:val="center"/>
          </w:tcPr>
          <w:p w14:paraId="55B0961F" w14:textId="77777777" w:rsidR="006306FB" w:rsidRPr="001B22B2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1B22B2">
              <w:rPr>
                <w:rFonts w:cs="Calibri"/>
                <w:bCs/>
                <w:sz w:val="22"/>
                <w:szCs w:val="22"/>
              </w:rPr>
              <w:t xml:space="preserve">45 godz. </w:t>
            </w:r>
          </w:p>
        </w:tc>
      </w:tr>
      <w:tr w:rsidR="00D22F26" w:rsidRPr="00796961" w14:paraId="5C4EADC5" w14:textId="77777777" w:rsidTr="001F5643">
        <w:tc>
          <w:tcPr>
            <w:tcW w:w="2500" w:type="pct"/>
          </w:tcPr>
          <w:p w14:paraId="1C5B8115" w14:textId="77777777" w:rsidR="006306FB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D73BE0B" w14:textId="77777777" w:rsidR="006306FB" w:rsidRPr="001B22B2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1B22B2">
              <w:rPr>
                <w:rFonts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318A04DB" w14:textId="77777777" w:rsidTr="001F5643">
        <w:tc>
          <w:tcPr>
            <w:tcW w:w="2500" w:type="pct"/>
          </w:tcPr>
          <w:p w14:paraId="516D4F7C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698F179E" w14:textId="77777777" w:rsidR="006306FB" w:rsidRPr="001B22B2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1B22B2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</w:tbl>
    <w:p w14:paraId="16E9141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6B4514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1B22B2" w:rsidRPr="00796961" w14:paraId="6E813B62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F3F7790" w14:textId="77777777" w:rsidR="001B22B2" w:rsidRPr="00796961" w:rsidRDefault="001B22B2" w:rsidP="001B22B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50DAA1E2" w14:textId="5C863522" w:rsidR="001B22B2" w:rsidRPr="001B22B2" w:rsidRDefault="001B22B2" w:rsidP="001B22B2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B22B2">
              <w:rPr>
                <w:sz w:val="22"/>
                <w:szCs w:val="22"/>
              </w:rPr>
              <w:t>Obecność na zajęciach, oddanie projektów.</w:t>
            </w:r>
          </w:p>
        </w:tc>
      </w:tr>
      <w:tr w:rsidR="001B22B2" w:rsidRPr="00796961" w14:paraId="7A557DD1" w14:textId="77777777" w:rsidTr="001F5643">
        <w:tc>
          <w:tcPr>
            <w:tcW w:w="1330" w:type="pct"/>
            <w:vAlign w:val="center"/>
          </w:tcPr>
          <w:p w14:paraId="6ED00819" w14:textId="77777777" w:rsidR="001B22B2" w:rsidRPr="00796961" w:rsidRDefault="001B22B2" w:rsidP="001B22B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DD39DB2" w14:textId="621F3849" w:rsidR="001B22B2" w:rsidRPr="001B22B2" w:rsidRDefault="001B22B2" w:rsidP="001B22B2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B22B2">
              <w:rPr>
                <w:sz w:val="22"/>
                <w:szCs w:val="22"/>
              </w:rPr>
              <w:t>Oddanie 2 projektów wraz z analizą danych.</w:t>
            </w:r>
          </w:p>
        </w:tc>
      </w:tr>
      <w:tr w:rsidR="001B22B2" w:rsidRPr="00796961" w14:paraId="5AEEE144" w14:textId="77777777" w:rsidTr="001F5643">
        <w:tc>
          <w:tcPr>
            <w:tcW w:w="1330" w:type="pct"/>
            <w:vAlign w:val="center"/>
          </w:tcPr>
          <w:p w14:paraId="3CC8B80E" w14:textId="77777777" w:rsidR="001B22B2" w:rsidRPr="00796961" w:rsidRDefault="001B22B2" w:rsidP="001B22B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7B49D7F6" w14:textId="5EC31979" w:rsidR="001B22B2" w:rsidRPr="001B22B2" w:rsidRDefault="001B22B2" w:rsidP="001B22B2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B22B2">
              <w:rPr>
                <w:sz w:val="22"/>
                <w:szCs w:val="22"/>
              </w:rPr>
              <w:t>Oddanie 2 projektów z analizą danych, oceną efektów.</w:t>
            </w:r>
          </w:p>
        </w:tc>
      </w:tr>
      <w:tr w:rsidR="001B22B2" w:rsidRPr="00796961" w14:paraId="05AAB765" w14:textId="77777777" w:rsidTr="001F5643">
        <w:tc>
          <w:tcPr>
            <w:tcW w:w="1330" w:type="pct"/>
            <w:vAlign w:val="center"/>
          </w:tcPr>
          <w:p w14:paraId="1944D2EF" w14:textId="77777777" w:rsidR="001B22B2" w:rsidRPr="00796961" w:rsidRDefault="001B22B2" w:rsidP="001B22B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005CDD84" w14:textId="290134E0" w:rsidR="001B22B2" w:rsidRPr="001B22B2" w:rsidRDefault="001B22B2" w:rsidP="001B22B2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B22B2">
              <w:rPr>
                <w:sz w:val="22"/>
                <w:szCs w:val="22"/>
              </w:rPr>
              <w:t>Oddanie 2 projektów zgodnych ze standardami Polskiego Stowarzyszenia Zarządców Nieruchomości.</w:t>
            </w:r>
          </w:p>
        </w:tc>
      </w:tr>
      <w:tr w:rsidR="001B22B2" w:rsidRPr="00796961" w14:paraId="2EEBDBAA" w14:textId="77777777" w:rsidTr="001F5643">
        <w:tc>
          <w:tcPr>
            <w:tcW w:w="1330" w:type="pct"/>
            <w:vAlign w:val="center"/>
          </w:tcPr>
          <w:p w14:paraId="014A5824" w14:textId="77777777" w:rsidR="001B22B2" w:rsidRPr="00796961" w:rsidRDefault="001B22B2" w:rsidP="001B22B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1C2412A4" w14:textId="3C3BAFEB" w:rsidR="001B22B2" w:rsidRPr="001B22B2" w:rsidRDefault="001B22B2" w:rsidP="001B22B2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B22B2">
              <w:rPr>
                <w:sz w:val="22"/>
                <w:szCs w:val="22"/>
              </w:rPr>
              <w:t>Wysoka jakość przedłożonych opracowań.</w:t>
            </w:r>
          </w:p>
        </w:tc>
      </w:tr>
    </w:tbl>
    <w:p w14:paraId="2956CEF8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024EBB24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16E0CA7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Zarządzanie nieruchomościami,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0EE075E7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15E81B78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47288F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8FC177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A1CCD2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7DF72F5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2F8ACE6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417C91A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6306FB" w14:paraId="1DB9D83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B1D04BB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W1-W6,</w:t>
            </w:r>
          </w:p>
        </w:tc>
        <w:tc>
          <w:tcPr>
            <w:tcW w:w="1985" w:type="dxa"/>
            <w:vAlign w:val="center"/>
          </w:tcPr>
          <w:p w14:paraId="234B666F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1EA56467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4A09801C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698490F4" w14:textId="3D73BF54" w:rsidR="006306FB" w:rsidRDefault="00000000" w:rsidP="00897F2F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715041">
              <w:rPr>
                <w:rFonts w:eastAsia="Times New Roman" w:cs="Calibri"/>
                <w:sz w:val="22"/>
                <w:szCs w:val="22"/>
              </w:rPr>
              <w:t>9</w:t>
            </w:r>
            <w:r>
              <w:rPr>
                <w:rFonts w:eastAsia="Times New Roman" w:cs="Calibri"/>
                <w:sz w:val="22"/>
                <w:szCs w:val="22"/>
              </w:rPr>
              <w:t>, K1PGiK_W</w:t>
            </w:r>
            <w:r w:rsidR="00715041">
              <w:rPr>
                <w:rFonts w:eastAsia="Times New Roman" w:cs="Calibri"/>
                <w:sz w:val="22"/>
                <w:szCs w:val="22"/>
              </w:rPr>
              <w:t>11</w:t>
            </w:r>
          </w:p>
        </w:tc>
      </w:tr>
      <w:tr w:rsidR="006306FB" w14:paraId="3F8F2BA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DA8FF02" w14:textId="77777777" w:rsidR="006306FB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W4, W5, Ćw1,Ćw.2</w:t>
            </w:r>
          </w:p>
        </w:tc>
        <w:tc>
          <w:tcPr>
            <w:tcW w:w="1985" w:type="dxa"/>
            <w:vAlign w:val="center"/>
          </w:tcPr>
          <w:p w14:paraId="574BFD0A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19375881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7B4B079B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086FAEBD" w14:textId="5AEB257C" w:rsidR="006306FB" w:rsidRDefault="00000000" w:rsidP="00897F2F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715041">
              <w:rPr>
                <w:rFonts w:eastAsia="Times New Roman" w:cs="Calibri"/>
                <w:sz w:val="22"/>
                <w:szCs w:val="22"/>
              </w:rPr>
              <w:t>0</w:t>
            </w:r>
            <w:r>
              <w:rPr>
                <w:rFonts w:eastAsia="Times New Roman" w:cs="Calibri"/>
                <w:sz w:val="22"/>
                <w:szCs w:val="22"/>
              </w:rPr>
              <w:t>, K1PGiK_W</w:t>
            </w:r>
            <w:r w:rsidR="00715041">
              <w:rPr>
                <w:rFonts w:eastAsia="Times New Roman" w:cs="Calibri"/>
                <w:sz w:val="22"/>
                <w:szCs w:val="22"/>
              </w:rPr>
              <w:t>11</w:t>
            </w:r>
          </w:p>
        </w:tc>
      </w:tr>
      <w:tr w:rsidR="00182F8B" w:rsidRPr="00796961" w14:paraId="454A9B69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28A78D6" w14:textId="77777777" w:rsidR="006306F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lastRenderedPageBreak/>
              <w:t>Umiejętności</w:t>
            </w:r>
          </w:p>
        </w:tc>
      </w:tr>
      <w:tr w:rsidR="006306FB" w14:paraId="3F98E5D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A38D3C0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W1-Ćw1</w:t>
            </w:r>
          </w:p>
        </w:tc>
        <w:tc>
          <w:tcPr>
            <w:tcW w:w="1985" w:type="dxa"/>
            <w:vAlign w:val="center"/>
          </w:tcPr>
          <w:p w14:paraId="512046F7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5E4F3FE1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215285E3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75E7258F" w14:textId="77777777" w:rsidR="006306FB" w:rsidRDefault="00000000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U01</w:t>
            </w:r>
          </w:p>
        </w:tc>
      </w:tr>
      <w:tr w:rsidR="006306FB" w14:paraId="648A50E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7B58154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W1-W3, Ćw1, Ćw.2</w:t>
            </w:r>
          </w:p>
        </w:tc>
        <w:tc>
          <w:tcPr>
            <w:tcW w:w="1985" w:type="dxa"/>
            <w:vAlign w:val="center"/>
          </w:tcPr>
          <w:p w14:paraId="392F5DC4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692CF168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7C360E60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40D272C9" w14:textId="77777777" w:rsidR="006306FB" w:rsidRDefault="00000000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U01,K1PGiK_U2</w:t>
            </w:r>
          </w:p>
        </w:tc>
      </w:tr>
      <w:tr w:rsidR="001B22B2" w14:paraId="36814AA9" w14:textId="77777777" w:rsidTr="004804AD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3FBC5122" w14:textId="4C9C1626" w:rsidR="001B22B2" w:rsidRPr="001B22B2" w:rsidRDefault="001B22B2" w:rsidP="001B22B2">
            <w:pPr>
              <w:spacing w:after="0" w:line="240" w:lineRule="auto"/>
              <w:jc w:val="center"/>
              <w:rPr>
                <w:b/>
                <w:bCs/>
              </w:rPr>
            </w:pPr>
            <w:r w:rsidRPr="001B22B2">
              <w:rPr>
                <w:b/>
                <w:bCs/>
              </w:rPr>
              <w:t>Kompetencje społeczne</w:t>
            </w:r>
          </w:p>
        </w:tc>
      </w:tr>
      <w:tr w:rsidR="006306FB" w14:paraId="600C79B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91A0FE9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W6,Ćw1</w:t>
            </w:r>
          </w:p>
        </w:tc>
        <w:tc>
          <w:tcPr>
            <w:tcW w:w="1985" w:type="dxa"/>
            <w:vAlign w:val="center"/>
          </w:tcPr>
          <w:p w14:paraId="17E1214F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32C78800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i Ćw</w:t>
            </w:r>
          </w:p>
        </w:tc>
        <w:tc>
          <w:tcPr>
            <w:tcW w:w="2126" w:type="dxa"/>
            <w:vAlign w:val="center"/>
          </w:tcPr>
          <w:p w14:paraId="2BB93999" w14:textId="77777777" w:rsidR="006306FB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7BE37500" w14:textId="77777777" w:rsidR="006306FB" w:rsidRDefault="00000000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K06     </w:t>
            </w:r>
          </w:p>
        </w:tc>
      </w:tr>
    </w:tbl>
    <w:p w14:paraId="59A6069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156E58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DAF773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F7DE57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B22B2"/>
    <w:rsid w:val="001F2947"/>
    <w:rsid w:val="001F5643"/>
    <w:rsid w:val="00200918"/>
    <w:rsid w:val="002032FC"/>
    <w:rsid w:val="00203D97"/>
    <w:rsid w:val="002E60B8"/>
    <w:rsid w:val="004633DF"/>
    <w:rsid w:val="005E687E"/>
    <w:rsid w:val="006306FB"/>
    <w:rsid w:val="00637265"/>
    <w:rsid w:val="0066184F"/>
    <w:rsid w:val="006976F8"/>
    <w:rsid w:val="006F6D1A"/>
    <w:rsid w:val="00715041"/>
    <w:rsid w:val="00796961"/>
    <w:rsid w:val="00804AD8"/>
    <w:rsid w:val="00870519"/>
    <w:rsid w:val="00897F2F"/>
    <w:rsid w:val="008C16C6"/>
    <w:rsid w:val="008E7E6A"/>
    <w:rsid w:val="00916D24"/>
    <w:rsid w:val="009208F4"/>
    <w:rsid w:val="0095774F"/>
    <w:rsid w:val="009608BF"/>
    <w:rsid w:val="009F279C"/>
    <w:rsid w:val="00A23240"/>
    <w:rsid w:val="00A76708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CF57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1092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20</cp:revision>
  <dcterms:created xsi:type="dcterms:W3CDTF">2026-04-07T06:50:00Z</dcterms:created>
  <dcterms:modified xsi:type="dcterms:W3CDTF">2026-04-17T10:38:00Z</dcterms:modified>
</cp:coreProperties>
</file>